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91C" w:rsidRDefault="0006591C">
      <w:bookmarkStart w:id="0" w:name="_GoBack"/>
      <w:bookmarkEnd w:id="0"/>
    </w:p>
    <w:p w:rsidR="0006591C" w:rsidRPr="0006591C" w:rsidRDefault="0006591C" w:rsidP="0006591C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06591C">
        <w:rPr>
          <w:rFonts w:ascii="Times New Roman" w:hAnsi="Times New Roman" w:cs="Times New Roman"/>
          <w:b/>
          <w:bCs/>
          <w:sz w:val="20"/>
          <w:szCs w:val="20"/>
        </w:rPr>
        <w:t xml:space="preserve">S.23.04 </w:t>
      </w:r>
      <w:r w:rsidR="00D221AB">
        <w:rPr>
          <w:rFonts w:ascii="Times New Roman" w:hAnsi="Times New Roman" w:cs="Times New Roman"/>
          <w:b/>
          <w:bCs/>
          <w:sz w:val="20"/>
          <w:szCs w:val="20"/>
        </w:rPr>
        <w:t xml:space="preserve">- </w:t>
      </w:r>
      <w:r w:rsidRPr="0054439E">
        <w:rPr>
          <w:rFonts w:ascii="Times New Roman" w:hAnsi="Times New Roman" w:cs="Times New Roman"/>
          <w:b/>
          <w:sz w:val="20"/>
          <w:szCs w:val="20"/>
        </w:rPr>
        <w:t>List of items on own funds (OF-B1)</w:t>
      </w:r>
    </w:p>
    <w:p w:rsidR="0006591C" w:rsidRPr="0054439E" w:rsidRDefault="0006591C" w:rsidP="0006591C">
      <w:pPr>
        <w:rPr>
          <w:rFonts w:ascii="Times New Roman" w:hAnsi="Times New Roman" w:cs="Times New Roman"/>
          <w:b/>
          <w:sz w:val="20"/>
          <w:szCs w:val="20"/>
        </w:rPr>
      </w:pPr>
      <w:r w:rsidRPr="0054439E">
        <w:rPr>
          <w:rFonts w:ascii="Times New Roman" w:hAnsi="Times New Roman" w:cs="Times New Roman"/>
          <w:b/>
          <w:sz w:val="20"/>
          <w:szCs w:val="20"/>
        </w:rPr>
        <w:t xml:space="preserve">General comments: </w:t>
      </w:r>
    </w:p>
    <w:p w:rsidR="0006591C" w:rsidRPr="009239CD" w:rsidRDefault="0006591C" w:rsidP="0006591C">
      <w:pPr>
        <w:rPr>
          <w:rFonts w:ascii="Times New Roman" w:hAnsi="Times New Roman" w:cs="Times New Roman"/>
          <w:sz w:val="20"/>
          <w:szCs w:val="20"/>
        </w:rPr>
      </w:pPr>
      <w:r w:rsidRPr="00483E15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06591C" w:rsidRPr="009239CD" w:rsidRDefault="0006591C" w:rsidP="0006591C">
      <w:pPr>
        <w:rPr>
          <w:rFonts w:ascii="Times New Roman" w:hAnsi="Times New Roman" w:cs="Times New Roman"/>
          <w:sz w:val="20"/>
          <w:szCs w:val="20"/>
        </w:rPr>
      </w:pPr>
      <w:r w:rsidRPr="00483E15">
        <w:rPr>
          <w:rFonts w:ascii="Times New Roman" w:hAnsi="Times New Roman" w:cs="Times New Roman"/>
          <w:sz w:val="20"/>
          <w:szCs w:val="20"/>
        </w:rPr>
        <w:t>This Annex relates to annual submission for individual entities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W w:w="9039" w:type="dxa"/>
        <w:tblLayout w:type="fixed"/>
        <w:tblLook w:val="04A0" w:firstRow="1" w:lastRow="0" w:firstColumn="1" w:lastColumn="0" w:noHBand="0" w:noVBand="1"/>
      </w:tblPr>
      <w:tblGrid>
        <w:gridCol w:w="1668"/>
        <w:gridCol w:w="2835"/>
        <w:gridCol w:w="4536"/>
      </w:tblGrid>
      <w:tr w:rsidR="0013263C" w:rsidRPr="00483E15" w:rsidTr="0054439E">
        <w:tc>
          <w:tcPr>
            <w:tcW w:w="1668" w:type="dxa"/>
          </w:tcPr>
          <w:p w:rsidR="001F2190" w:rsidRPr="0054439E" w:rsidRDefault="001F2190" w:rsidP="005443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1F2190" w:rsidRPr="0054439E" w:rsidRDefault="001F2190" w:rsidP="005443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536" w:type="dxa"/>
          </w:tcPr>
          <w:p w:rsidR="001F2190" w:rsidRPr="0054439E" w:rsidRDefault="001F2190" w:rsidP="005443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  <w:p w:rsidR="001F2190" w:rsidRPr="0054439E" w:rsidRDefault="001F2190" w:rsidP="005443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1F219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:rsidR="00BA5550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(A77.1:A.77.n)</w:t>
            </w:r>
          </w:p>
        </w:tc>
        <w:tc>
          <w:tcPr>
            <w:tcW w:w="2835" w:type="dxa"/>
          </w:tcPr>
          <w:p w:rsidR="001F2190" w:rsidRPr="0054439E" w:rsidRDefault="00DD6A8A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Description of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="00CC1EA6" w:rsidRPr="0054439E" w:rsidDel="00CC1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1F2190" w:rsidRPr="0054439E" w:rsidRDefault="00DD6A8A" w:rsidP="00F24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for </w:t>
            </w:r>
            <w:r w:rsidR="00F24258">
              <w:rPr>
                <w:rFonts w:ascii="Times New Roman" w:hAnsi="Times New Roman" w:cs="Times New Roman"/>
                <w:sz w:val="20"/>
                <w:szCs w:val="20"/>
              </w:rPr>
              <w:t>an individual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undertaking.</w:t>
            </w: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B77.1:B77.n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693FC5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Amount (in reporting currency)</w:t>
            </w:r>
          </w:p>
        </w:tc>
        <w:tc>
          <w:tcPr>
            <w:tcW w:w="4536" w:type="dxa"/>
          </w:tcPr>
          <w:p w:rsidR="00DD6A8A" w:rsidRPr="0054439E" w:rsidRDefault="00DD6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individual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="00693FC5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C77.1:C77.n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557FD4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members’ accounts –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Tier</w:t>
            </w:r>
          </w:p>
        </w:tc>
        <w:tc>
          <w:tcPr>
            <w:tcW w:w="4536" w:type="dxa"/>
          </w:tcPr>
          <w:p w:rsidR="00DD6A8A" w:rsidRDefault="00DD6A8A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indicate the tier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E6269" w:rsidRDefault="00CE6269" w:rsidP="008020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2079" w:rsidRPr="0054439E" w:rsidRDefault="00802079" w:rsidP="00802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802079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Tier 1</w:t>
            </w:r>
          </w:p>
          <w:p w:rsidR="00802079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2 - Tier 1 – unrestricted</w:t>
            </w:r>
          </w:p>
          <w:p w:rsidR="00802079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Tier 1 – restricted</w:t>
            </w:r>
          </w:p>
          <w:p w:rsidR="00802079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Tier 2</w:t>
            </w:r>
          </w:p>
          <w:p w:rsidR="00802079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Tier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02079" w:rsidRPr="0054439E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D77.1:D77.n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557FD4" w:rsidP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Currency Code </w:t>
            </w:r>
          </w:p>
        </w:tc>
        <w:tc>
          <w:tcPr>
            <w:tcW w:w="4536" w:type="dxa"/>
          </w:tcPr>
          <w:p w:rsidR="00F24258" w:rsidRPr="009A167E" w:rsidRDefault="001C6A32" w:rsidP="00F24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E15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 currency</w:t>
            </w:r>
            <w:r w:rsidR="00F2425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24258" w:rsidRPr="009A167E">
              <w:rPr>
                <w:rFonts w:ascii="Times New Roman" w:hAnsi="Times New Roman" w:cs="Times New Roman"/>
                <w:sz w:val="20"/>
                <w:szCs w:val="20"/>
              </w:rPr>
              <w:t>This is the original currency</w:t>
            </w:r>
            <w:r w:rsidR="00FC70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4258" w:rsidRPr="009A1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D6A8A" w:rsidRPr="0054439E" w:rsidRDefault="001C6A32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F77.1:F77.n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557FD4" w:rsidP="00473C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3C9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ounted under </w:t>
            </w:r>
            <w:proofErr w:type="spellStart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DD6A8A" w:rsidRDefault="00DD6A8A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indicate whether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accounts</w:t>
            </w:r>
            <w:r w:rsidR="00693FC5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counted under the transitional provisions.</w:t>
            </w:r>
          </w:p>
          <w:p w:rsidR="00CE6269" w:rsidRDefault="00CE6269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6269" w:rsidRDefault="00CE6269" w:rsidP="00CE6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167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E6269" w:rsidRDefault="00CE6269" w:rsidP="00CE6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 </w:t>
            </w:r>
            <w:r w:rsidR="00AC58B5">
              <w:rPr>
                <w:rFonts w:ascii="Times New Roman" w:hAnsi="Times New Roman" w:cs="Times New Roman"/>
                <w:sz w:val="20"/>
                <w:szCs w:val="20"/>
              </w:rPr>
              <w:t xml:space="preserve">Counted under </w:t>
            </w:r>
            <w:proofErr w:type="spellStart"/>
            <w:r w:rsidR="00AC58B5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AC58B5" w:rsidRPr="009A167E" w:rsidRDefault="00AC58B5" w:rsidP="00CE6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 Not counted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CE6269" w:rsidRPr="0054439E" w:rsidRDefault="00CE6269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G77.1:G77.n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Counterparty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(if specific)</w:t>
            </w:r>
          </w:p>
        </w:tc>
        <w:tc>
          <w:tcPr>
            <w:tcW w:w="4536" w:type="dxa"/>
          </w:tcPr>
          <w:p w:rsidR="00DD6A8A" w:rsidRPr="0054439E" w:rsidRDefault="00DD6A8A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the counterparty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H77.1:H77.n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Issue date</w:t>
            </w:r>
          </w:p>
        </w:tc>
        <w:tc>
          <w:tcPr>
            <w:tcW w:w="4536" w:type="dxa"/>
          </w:tcPr>
          <w:p w:rsidR="001C6A32" w:rsidRPr="0054439E" w:rsidRDefault="00DD6A8A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issue date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ISO8601 format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-mm-dd.</w:t>
            </w: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I77.1:I77.n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- Maturity date</w:t>
            </w:r>
          </w:p>
        </w:tc>
        <w:tc>
          <w:tcPr>
            <w:tcW w:w="4536" w:type="dxa"/>
          </w:tcPr>
          <w:p w:rsidR="001C6A32" w:rsidRPr="0054439E" w:rsidRDefault="00DD6A8A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maturity date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ISO8601 format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-mm-dd.</w:t>
            </w: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C0110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J77.1:J77.n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5981" w:rsidRPr="00D20DCD">
              <w:rPr>
                <w:rFonts w:ascii="Times New Roman" w:hAnsi="Times New Roman" w:cs="Times New Roman"/>
                <w:sz w:val="20"/>
                <w:szCs w:val="20"/>
              </w:rPr>
              <w:t>First call date</w:t>
            </w:r>
          </w:p>
        </w:tc>
        <w:tc>
          <w:tcPr>
            <w:tcW w:w="4536" w:type="dxa"/>
          </w:tcPr>
          <w:p w:rsidR="00DD6A8A" w:rsidRPr="0054439E" w:rsidRDefault="00DD6A8A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first call date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ISO8601 format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-mm-dd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C0120</w:t>
            </w:r>
          </w:p>
          <w:p w:rsidR="00DD6A8A" w:rsidRPr="0054439E" w:rsidRDefault="00BA555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K77.1:K77.n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members’ accounts </w:t>
            </w:r>
            <w:r w:rsidR="00385981" w:rsidRPr="00D20DCD">
              <w:rPr>
                <w:rFonts w:ascii="Times New Roman" w:hAnsi="Times New Roman" w:cs="Times New Roman"/>
                <w:sz w:val="20"/>
                <w:szCs w:val="20"/>
              </w:rPr>
              <w:t>- Details of further call dates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These are the further call dates of the subordinated liabilities</w:t>
            </w:r>
            <w:r w:rsidR="00D22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C0130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L77.1:L77.n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D422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5981"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- Details of incentives </w:t>
            </w:r>
            <w:r w:rsidR="00385981" w:rsidRPr="00D20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to redeem</w:t>
            </w:r>
          </w:p>
        </w:tc>
        <w:tc>
          <w:tcPr>
            <w:tcW w:w="4536" w:type="dxa"/>
          </w:tcPr>
          <w:p w:rsidR="00DD6A8A" w:rsidRPr="0054439E" w:rsidRDefault="00DD6A8A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These are the incentives to redeem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C0140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M77.1:M77.n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- Notice</w:t>
            </w:r>
          </w:p>
        </w:tc>
        <w:tc>
          <w:tcPr>
            <w:tcW w:w="4536" w:type="dxa"/>
          </w:tcPr>
          <w:p w:rsidR="00DD6A8A" w:rsidRPr="0054439E" w:rsidRDefault="00DD6A8A" w:rsidP="00580F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notice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0F13">
              <w:rPr>
                <w:rFonts w:ascii="Times New Roman" w:hAnsi="Times New Roman" w:cs="Times New Roman"/>
                <w:sz w:val="20"/>
                <w:szCs w:val="20"/>
              </w:rPr>
              <w:t xml:space="preserve">The date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580F13">
              <w:rPr>
                <w:rFonts w:ascii="Times New Roman" w:hAnsi="Times New Roman" w:cs="Times New Roman"/>
                <w:sz w:val="20"/>
                <w:szCs w:val="20"/>
              </w:rPr>
              <w:t xml:space="preserve"> be entered here, using ISO8601 format (</w:t>
            </w:r>
            <w:proofErr w:type="spellStart"/>
            <w:r w:rsidR="00580F13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580F13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580F13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580F1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2F61F0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C0160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N77.1:N77.n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557FD4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 -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Buy back during the year</w:t>
            </w:r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Explanation if the item has been bought back</w:t>
            </w:r>
            <w:r w:rsidR="00A942FA">
              <w:rPr>
                <w:rFonts w:ascii="Times New Roman" w:hAnsi="Times New Roman" w:cs="Times New Roman"/>
                <w:sz w:val="20"/>
                <w:szCs w:val="20"/>
              </w:rPr>
              <w:t xml:space="preserve"> during the year</w:t>
            </w:r>
            <w:r w:rsidR="00A250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5E364B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C0190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A87.1:A87.n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Description of preference shares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individual preference shares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5E364B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C0200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B87.1:B87.n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557FD4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Preference share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the preference share.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5E364B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C0210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C87.1:C87.n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Preference shares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ounted under </w:t>
            </w:r>
            <w:proofErr w:type="spellStart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DD6A8A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indicate whether the preference share is counted under the transitional provisions.  </w:t>
            </w:r>
          </w:p>
          <w:p w:rsidR="00A2508A" w:rsidRDefault="00A250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08A" w:rsidRDefault="00A2508A" w:rsidP="00A25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167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A2508A" w:rsidRDefault="00A2508A" w:rsidP="00A25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 Counted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A2508A" w:rsidRPr="009A167E" w:rsidRDefault="00A2508A" w:rsidP="00A25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 Not counted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A2508A" w:rsidRPr="0054439E" w:rsidRDefault="00A250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5E364B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C0220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D87.1:D87.n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reference shares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Counterparty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(if specific)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the holder of the preference shares if limited to a single party. If the shares are broadly issued, no data is required.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9C4DB1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C0230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E87.1:E87.n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reference shares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- Issue date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issue date of the preference share.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ISO8601 format</w:t>
            </w:r>
            <w:r w:rsidR="00A2508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A250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9C4DB1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C0240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F87.1:F87.n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reference shares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- First call date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first call date of the preference share.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ISO8601 format</w:t>
            </w:r>
            <w:r w:rsidR="00A2508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A250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9C4DB1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C0250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G87.1:G87.n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reference shares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- Details of further call dates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These are the further call dates of the preference share.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9C4DB1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C0260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H87.1:H87.n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Preference shares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Details of incentives to redeem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These are the incentives to redeem the preference share.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E12966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C0270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A100.1:A100.n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DD6A8A" w:rsidP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Description of subordinated liabilities 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the individual subordinated liabilities for </w:t>
            </w:r>
            <w:r w:rsidR="00912259">
              <w:rPr>
                <w:rFonts w:ascii="Times New Roman" w:hAnsi="Times New Roman" w:cs="Times New Roman"/>
                <w:sz w:val="20"/>
                <w:szCs w:val="20"/>
              </w:rPr>
              <w:t>an individual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undertaking.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E12966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C0280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B100.1:B100.n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Amount </w:t>
            </w:r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amount of individual subordinated liabilities.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E12966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C0290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C100.1:C110.n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Tier</w:t>
            </w:r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indicate the tier of the subordinated liabilities.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E12966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C0300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D100.1:D100.n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Subordinated liabilities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Currency Code </w:t>
            </w:r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DD6A8A" w:rsidRPr="0054439E" w:rsidRDefault="001C6A32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E15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 currency</w:t>
            </w:r>
            <w:r w:rsidR="00D22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4C22F2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C0320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E100.1:E100.n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A65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ubordinated liabilities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– Lender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(if specific)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the lender of the subordinated liabilities.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4C22F2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C0330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F100.1:F100.n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65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Subordinated </w:t>
            </w:r>
            <w:proofErr w:type="gramStart"/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liabilities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59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385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3C9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ounted under </w:t>
            </w:r>
            <w:proofErr w:type="spellStart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FE4348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indicate whether the subordinated liability is counted under the transitional provisions.</w:t>
            </w:r>
          </w:p>
          <w:p w:rsidR="00FE4348" w:rsidRDefault="00FE4348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4348" w:rsidRDefault="00FE4348" w:rsidP="00FE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167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E4348" w:rsidRDefault="00FE4348" w:rsidP="00FE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 Counted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FE4348" w:rsidRPr="009A167E" w:rsidRDefault="00FE4348" w:rsidP="00FE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 Not counted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4C22F2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C0350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H100.1:H100.n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65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598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 w:rsidR="0038598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385981" w:rsidRPr="00D20DCD">
              <w:rPr>
                <w:rFonts w:ascii="Times New Roman" w:hAnsi="Times New Roman" w:cs="Times New Roman"/>
                <w:sz w:val="20"/>
                <w:szCs w:val="20"/>
              </w:rPr>
              <w:t>Issue date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issue date of the subordinated liabilities.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ISO8601 format</w:t>
            </w:r>
            <w:r w:rsidR="00CD4A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CD4A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D4A52" w:rsidRPr="009A16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4C22F2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C0360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I100.1:I100.n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Maturity date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maturity date of the subordinated liabilities.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ISO8601 format</w:t>
            </w:r>
            <w:r w:rsidR="00CD4A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CD4A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D4A52" w:rsidRPr="009A16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4C22F2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C0370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J100.1:J100.n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First call date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first call date of the subordinated liabilities.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ISO8601 format</w:t>
            </w:r>
            <w:r w:rsidR="00CD4A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CD4A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D4A52" w:rsidRPr="009A16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4C22F2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C0380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K100.1:K100.n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3C4399">
              <w:rPr>
                <w:rFonts w:ascii="Times New Roman" w:hAnsi="Times New Roman" w:cs="Times New Roman"/>
                <w:sz w:val="20"/>
                <w:szCs w:val="20"/>
              </w:rPr>
              <w:t>Further call dates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These are the further call dates of the subordinated liabilities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4C22F2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C0390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L100.1:L100.n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- Details of incentives to redeem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These are </w:t>
            </w:r>
            <w:r w:rsidR="00CE0373">
              <w:rPr>
                <w:rFonts w:ascii="Times New Roman" w:hAnsi="Times New Roman" w:cs="Times New Roman"/>
                <w:sz w:val="20"/>
                <w:szCs w:val="20"/>
              </w:rPr>
              <w:t xml:space="preserve">the details </w:t>
            </w:r>
            <w:r w:rsidR="0028005A">
              <w:rPr>
                <w:rFonts w:ascii="Times New Roman" w:hAnsi="Times New Roman" w:cs="Times New Roman"/>
                <w:sz w:val="20"/>
                <w:szCs w:val="20"/>
              </w:rPr>
              <w:t xml:space="preserve">about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the incentives to redeem the subordinated liabilities.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4C22F2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C0400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M100.1:M100.n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Notice period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notice of the subordinated liabilities. </w:t>
            </w:r>
            <w:r w:rsidR="00E56899">
              <w:rPr>
                <w:rFonts w:ascii="Times New Roman" w:hAnsi="Times New Roman" w:cs="Times New Roman"/>
                <w:sz w:val="20"/>
                <w:szCs w:val="20"/>
              </w:rPr>
              <w:t xml:space="preserve">The date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E56899">
              <w:rPr>
                <w:rFonts w:ascii="Times New Roman" w:hAnsi="Times New Roman" w:cs="Times New Roman"/>
                <w:sz w:val="20"/>
                <w:szCs w:val="20"/>
              </w:rPr>
              <w:t xml:space="preserve"> be entered here, using ISO8601 format (</w:t>
            </w:r>
            <w:proofErr w:type="spellStart"/>
            <w:r w:rsidR="00E56899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E56899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E56899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E56899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7B251A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C0450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A106.1:A106.n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DD6A8A" w:rsidP="001C6A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Other items approved by supervisory authority as basic own funds not specified above  </w:t>
            </w:r>
          </w:p>
        </w:tc>
        <w:tc>
          <w:tcPr>
            <w:tcW w:w="4536" w:type="dxa"/>
          </w:tcPr>
          <w:p w:rsidR="00DD6A8A" w:rsidRPr="0054439E" w:rsidRDefault="00DD6A8A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the other individual items approved by the supervisory authority for a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45B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45B8C">
              <w:rPr>
                <w:rFonts w:ascii="Times New Roman" w:hAnsi="Times New Roman" w:cs="Times New Roman"/>
                <w:sz w:val="20"/>
                <w:szCs w:val="20"/>
              </w:rPr>
              <w:t>individual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 undertaking</w:t>
            </w:r>
            <w:proofErr w:type="gramEnd"/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7B251A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C0460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B106.1:B106.n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amount of other individual items approved by the supervisory authority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7B251A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C0470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C106.1:C106.n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Currency code</w:t>
            </w:r>
          </w:p>
        </w:tc>
        <w:tc>
          <w:tcPr>
            <w:tcW w:w="4536" w:type="dxa"/>
          </w:tcPr>
          <w:p w:rsidR="00DD6A8A" w:rsidRPr="0054439E" w:rsidRDefault="00CC1EA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E15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 currency.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7B251A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C0480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D106.1:D106.n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Tier 1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individual items approved by the supervisory authority that meet the criteria for Tier 1. </w:t>
            </w:r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7B251A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C0490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E106.1:E106.n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Tier 2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individual items approved by the supervisory authority that meet the criteria for Tier 2.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7B251A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C0500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F106.1:F106.n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Tier 3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individual items approved by the supervisory authority that meet the criteria for Tier 3.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7B251A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C0510</w:t>
            </w:r>
          </w:p>
          <w:p w:rsidR="00DD6A8A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G106.1:G106.n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Date of authorisation</w:t>
            </w:r>
          </w:p>
        </w:tc>
        <w:tc>
          <w:tcPr>
            <w:tcW w:w="4536" w:type="dxa"/>
          </w:tcPr>
          <w:p w:rsidR="00CC1EA6" w:rsidRPr="0054439E" w:rsidRDefault="00DD6A8A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date of authorisation of other individual items approved by the supervisory authority. It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ISO8601 format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CC1EA6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CC1EA6" w:rsidRPr="00483E15">
              <w:rPr>
                <w:rFonts w:ascii="Times New Roman" w:hAnsi="Times New Roman" w:cs="Times New Roman"/>
                <w:sz w:val="20"/>
                <w:szCs w:val="20"/>
              </w:rPr>
              <w:t>-mm-dd</w:t>
            </w:r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845298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C0570</w:t>
            </w:r>
          </w:p>
          <w:p w:rsidR="00420AB5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A501.1:A501n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420AB5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wn fund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- from the financial statements that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 xml:space="preserve">shall 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not be represented by the reconciliation reserve and do not meet the criteria to be classified as Solvency II own funds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- Description</w:t>
            </w:r>
          </w:p>
        </w:tc>
        <w:tc>
          <w:tcPr>
            <w:tcW w:w="4536" w:type="dxa"/>
          </w:tcPr>
          <w:p w:rsidR="00420AB5" w:rsidRPr="0054439E" w:rsidRDefault="00420AB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cell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contain a description of the 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own fund </w:t>
            </w:r>
            <w:proofErr w:type="gramStart"/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item  from</w:t>
            </w:r>
            <w:proofErr w:type="gramEnd"/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the financial statements that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not be represented by the reconciliation reserve and do not meet the criteria to be classified as Solvency II own funds </w:t>
            </w:r>
            <w:r w:rsidR="004371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D20DCD" w:rsidRDefault="00845298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C0580</w:t>
            </w:r>
          </w:p>
          <w:p w:rsidR="00420AB5" w:rsidRPr="0054439E" w:rsidRDefault="00D20DCD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B501.1:B501.n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420AB5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wn fund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from the financial statements that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not be represented by the reconciliation reserve and do not meet the criteria to be classified as Solvency II own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- Total amount</w:t>
            </w:r>
          </w:p>
        </w:tc>
        <w:tc>
          <w:tcPr>
            <w:tcW w:w="4536" w:type="dxa"/>
          </w:tcPr>
          <w:p w:rsidR="00420AB5" w:rsidRPr="0054439E" w:rsidRDefault="00420AB5" w:rsidP="00A65B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the 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own fun item from the financial statements that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not be represented by the reconciliation reserve and do not meet the criteria to be classified as Solvency II own funds</w:t>
            </w:r>
            <w:r w:rsidR="004371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2F50BC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C05</w:t>
            </w:r>
            <w:r w:rsidR="00CC3E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420AB5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A113.1:A113.n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420AB5" w:rsidRPr="0054439E" w:rsidRDefault="00CC3E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420AB5" w:rsidRPr="005443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ncillary own funds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92C55">
              <w:rPr>
                <w:rFonts w:ascii="Times New Roman" w:hAnsi="Times New Roman" w:cs="Times New Roman"/>
                <w:bCs/>
                <w:sz w:val="20"/>
                <w:szCs w:val="20"/>
              </w:rPr>
              <w:t>Description</w:t>
            </w:r>
          </w:p>
        </w:tc>
        <w:tc>
          <w:tcPr>
            <w:tcW w:w="4536" w:type="dxa"/>
          </w:tcPr>
          <w:p w:rsidR="00420AB5" w:rsidRPr="0054439E" w:rsidRDefault="00420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details of each ancillary own fund for a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B68B6">
              <w:rPr>
                <w:rFonts w:ascii="Times New Roman" w:hAnsi="Times New Roman" w:cs="Times New Roman"/>
                <w:sz w:val="20"/>
                <w:szCs w:val="20"/>
              </w:rPr>
              <w:t xml:space="preserve"> individual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undertaking.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2F50BC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C0600</w:t>
            </w:r>
          </w:p>
          <w:p w:rsidR="00420AB5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B113.1:B113.n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420AB5" w:rsidRPr="0054439E" w:rsidRDefault="00CC3EBB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cillary own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4536" w:type="dxa"/>
          </w:tcPr>
          <w:p w:rsidR="00420AB5" w:rsidRPr="0054439E" w:rsidRDefault="00420AB5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amount for each ancillary own fund.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2F50BC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C0610</w:t>
            </w:r>
          </w:p>
          <w:p w:rsidR="00420AB5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C113.1:C113.n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420AB5" w:rsidRPr="0054439E" w:rsidRDefault="00CC3EBB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ncillary own funds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21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 xml:space="preserve"> Counterpart</w:t>
            </w:r>
          </w:p>
        </w:tc>
        <w:tc>
          <w:tcPr>
            <w:tcW w:w="4536" w:type="dxa"/>
          </w:tcPr>
          <w:p w:rsidR="00420AB5" w:rsidRPr="0054439E" w:rsidRDefault="00420AB5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counterpart of each ancillary own fund.</w:t>
            </w:r>
          </w:p>
        </w:tc>
      </w:tr>
      <w:tr w:rsidR="00EE62F1" w:rsidRPr="00483E15" w:rsidTr="0054439E">
        <w:tc>
          <w:tcPr>
            <w:tcW w:w="1668" w:type="dxa"/>
            <w:tcBorders>
              <w:bottom w:val="single" w:sz="4" w:space="0" w:color="auto"/>
            </w:tcBorders>
          </w:tcPr>
          <w:p w:rsidR="000135C3" w:rsidRPr="0054439E" w:rsidRDefault="002F50BC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C0620</w:t>
            </w:r>
          </w:p>
          <w:p w:rsidR="00420AB5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D113.1:D113.n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20AB5" w:rsidRPr="0054439E" w:rsidRDefault="00CC3EBB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ncillary own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>Issue date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20AB5" w:rsidRPr="0054439E" w:rsidRDefault="00420AB5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issue date of each ancillary own fund.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ISO8601 format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-mm-dd.</w:t>
            </w:r>
          </w:p>
        </w:tc>
      </w:tr>
      <w:tr w:rsidR="00EE62F1" w:rsidRPr="00483E15" w:rsidTr="0054439E">
        <w:tc>
          <w:tcPr>
            <w:tcW w:w="1668" w:type="dxa"/>
            <w:tcBorders>
              <w:bottom w:val="single" w:sz="4" w:space="0" w:color="auto"/>
            </w:tcBorders>
          </w:tcPr>
          <w:p w:rsidR="000135C3" w:rsidRPr="0054439E" w:rsidRDefault="00F52E6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C0630</w:t>
            </w:r>
          </w:p>
          <w:p w:rsidR="00420AB5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E113.1:E113.n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20AB5" w:rsidRPr="0054439E" w:rsidRDefault="00CC3EBB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ncillary own fund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>Date of authorisation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20AB5" w:rsidRPr="0054439E" w:rsidRDefault="00420AB5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date of authorisation of each ancillary own fund.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1SO8601 format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-mm-dd.</w:t>
            </w:r>
          </w:p>
        </w:tc>
      </w:tr>
      <w:tr w:rsidR="00D221AB" w:rsidRPr="00483E15" w:rsidTr="0054439E">
        <w:tc>
          <w:tcPr>
            <w:tcW w:w="9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21AB" w:rsidRPr="0054439E" w:rsidRDefault="00D221AB" w:rsidP="00C40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1D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Adjustment for ring fenced funds and matching </w:t>
            </w:r>
            <w:r w:rsidRPr="00A92C55">
              <w:rPr>
                <w:rFonts w:ascii="Times New Roman" w:hAnsi="Times New Roman" w:cs="Times New Roman"/>
                <w:b/>
                <w:sz w:val="20"/>
                <w:szCs w:val="20"/>
              </w:rPr>
              <w:t>adjustment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91D71">
              <w:rPr>
                <w:rFonts w:ascii="Times New Roman" w:hAnsi="Times New Roman" w:cs="Times New Roman"/>
                <w:b/>
                <w:sz w:val="20"/>
                <w:szCs w:val="20"/>
              </w:rPr>
              <w:t>portfolios</w:t>
            </w:r>
          </w:p>
        </w:tc>
      </w:tr>
      <w:tr w:rsidR="00EE62F1" w:rsidRPr="00483E15" w:rsidTr="0054439E">
        <w:tc>
          <w:tcPr>
            <w:tcW w:w="1668" w:type="dxa"/>
            <w:tcBorders>
              <w:top w:val="single" w:sz="4" w:space="0" w:color="auto"/>
            </w:tcBorders>
          </w:tcPr>
          <w:p w:rsidR="000135C3" w:rsidRPr="0054439E" w:rsidRDefault="00F52E6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C0660</w:t>
            </w:r>
          </w:p>
          <w:p w:rsidR="00E13B16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A115.1:A115.n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13B16" w:rsidRPr="0054439E" w:rsidRDefault="00277C56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ing-fenced fund</w:t>
            </w:r>
            <w:r w:rsidR="001F7906" w:rsidRPr="0054439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matching </w:t>
            </w:r>
            <w:r w:rsidR="001F790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portfolio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 xml:space="preserve"> - Name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13B16" w:rsidRPr="0054439E" w:rsidRDefault="00E13B1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name of each ring-fenced fund</w:t>
            </w:r>
            <w:r w:rsidR="00AE746D" w:rsidRPr="0054439E">
              <w:rPr>
                <w:rFonts w:ascii="Times New Roman" w:hAnsi="Times New Roman" w:cs="Times New Roman"/>
                <w:sz w:val="20"/>
                <w:szCs w:val="20"/>
              </w:rPr>
              <w:t>/ matching adjustment portfolio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F52E6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C0670</w:t>
            </w:r>
          </w:p>
          <w:p w:rsidR="00E13B16" w:rsidRPr="0054439E" w:rsidRDefault="000135C3" w:rsidP="00693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B115.1:B115.n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E13B16" w:rsidRPr="0054439E" w:rsidRDefault="00277C56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ing-fenced fund</w:t>
            </w:r>
            <w:r w:rsidR="00AE746D" w:rsidRPr="0054439E">
              <w:rPr>
                <w:rFonts w:ascii="Times New Roman" w:hAnsi="Times New Roman" w:cs="Times New Roman"/>
                <w:sz w:val="20"/>
                <w:szCs w:val="20"/>
              </w:rPr>
              <w:t>/ matching adjustment portfolio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>Notional SCR</w:t>
            </w:r>
            <w:r w:rsidRPr="003C43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E13B16" w:rsidRPr="0054439E" w:rsidRDefault="00E13B1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notional SCR of each ring-fenced fund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/each matching </w:t>
            </w:r>
            <w:r w:rsidR="00AE746D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portfolio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F52E63" w:rsidP="00F52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C0680</w:t>
            </w:r>
          </w:p>
          <w:p w:rsidR="00E13B16" w:rsidRPr="0054439E" w:rsidRDefault="000135C3" w:rsidP="00F52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C115.1:C115.n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E13B16" w:rsidRPr="0054439E" w:rsidRDefault="00277C5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>Ring-fenced fund/ matching adjustment portfolio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Notional SCR (negative results set to zero)</w:t>
            </w:r>
          </w:p>
        </w:tc>
        <w:tc>
          <w:tcPr>
            <w:tcW w:w="4536" w:type="dxa"/>
          </w:tcPr>
          <w:p w:rsidR="00E13B16" w:rsidRPr="0054439E" w:rsidRDefault="00E13B1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notional SCR </w:t>
            </w:r>
            <w:r w:rsidR="008B722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with negative results set to zero.</w:t>
            </w:r>
          </w:p>
          <w:p w:rsidR="00274645" w:rsidRPr="0054439E" w:rsidRDefault="00274645" w:rsidP="00274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B16" w:rsidRPr="0054439E" w:rsidRDefault="00E13B1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F52E63" w:rsidP="00F52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C0690</w:t>
            </w:r>
          </w:p>
          <w:p w:rsidR="00E13B16" w:rsidRPr="0054439E" w:rsidRDefault="000135C3" w:rsidP="00F52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D115.1:D115.n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E13B16" w:rsidRPr="0054439E" w:rsidRDefault="00277C56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Ring-fenced fund/ matching adjustment portfolio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Excess of assets over liabilities</w:t>
            </w:r>
          </w:p>
        </w:tc>
        <w:tc>
          <w:tcPr>
            <w:tcW w:w="4536" w:type="dxa"/>
          </w:tcPr>
          <w:p w:rsidR="00E13B16" w:rsidRPr="0054439E" w:rsidRDefault="00E13B16" w:rsidP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excess of assets over </w:t>
            </w:r>
            <w:proofErr w:type="gramStart"/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liabilities  of</w:t>
            </w:r>
            <w:proofErr w:type="gramEnd"/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each ring-fenced fund</w:t>
            </w:r>
            <w:r w:rsidR="00AE746D" w:rsidRPr="0054439E">
              <w:rPr>
                <w:rFonts w:ascii="Times New Roman" w:hAnsi="Times New Roman" w:cs="Times New Roman"/>
                <w:sz w:val="20"/>
                <w:szCs w:val="20"/>
              </w:rPr>
              <w:t>/matching adjustment portfolio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F52E63" w:rsidP="00F52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C0700</w:t>
            </w:r>
          </w:p>
          <w:p w:rsidR="00E13B16" w:rsidRPr="0054439E" w:rsidRDefault="000135C3" w:rsidP="00F52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E115.1:E115.n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E13B16" w:rsidRPr="0054439E" w:rsidRDefault="00277C56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Ring-fenced fund/ matching adjustment portfolio  -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Shareholder value in ring-fenced funds</w:t>
            </w:r>
          </w:p>
        </w:tc>
        <w:tc>
          <w:tcPr>
            <w:tcW w:w="4536" w:type="dxa"/>
          </w:tcPr>
          <w:p w:rsidR="00E13B16" w:rsidRPr="0054439E" w:rsidRDefault="00E13B16" w:rsidP="00C649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shareholder value in each ring-fenced fund</w:t>
            </w:r>
            <w:r w:rsidR="00D22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F52E63" w:rsidP="004A56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C07</w:t>
            </w:r>
            <w:r w:rsidR="004A564B" w:rsidRPr="00544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E13B16" w:rsidRPr="0054439E" w:rsidRDefault="000135C3" w:rsidP="004A56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F115.1:F115.n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E13B16" w:rsidRPr="0054439E" w:rsidRDefault="00277C5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Ring-fenced fund/ matching adjustment portfolio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Own funds eligible for undertaking</w:t>
            </w:r>
          </w:p>
        </w:tc>
        <w:tc>
          <w:tcPr>
            <w:tcW w:w="4536" w:type="dxa"/>
          </w:tcPr>
          <w:p w:rsidR="00E13B16" w:rsidRPr="0054439E" w:rsidRDefault="00E13B1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own funds eligible of each ring-fenced fund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/matching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adjustme</w:t>
            </w:r>
            <w:r w:rsidR="00277C5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portfolio</w:t>
            </w:r>
            <w:r w:rsidR="00C83A3C" w:rsidRPr="0054439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13B16" w:rsidRPr="0054439E" w:rsidRDefault="00E13B1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D10914" w:rsidTr="0054439E">
        <w:tc>
          <w:tcPr>
            <w:tcW w:w="1668" w:type="dxa"/>
            <w:shd w:val="clear" w:color="auto" w:fill="auto"/>
          </w:tcPr>
          <w:p w:rsidR="000135C3" w:rsidRPr="0054439E" w:rsidRDefault="00D10914" w:rsidP="00B45A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R0010/</w:t>
            </w:r>
            <w:r w:rsidR="00B45A9B" w:rsidRPr="0054439E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  <w:p w:rsidR="00576C3B" w:rsidRPr="0054439E" w:rsidRDefault="000135C3" w:rsidP="00B45A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76C3B" w:rsidRPr="0054439E">
              <w:rPr>
                <w:rFonts w:ascii="Times New Roman" w:hAnsi="Times New Roman" w:cs="Times New Roman"/>
                <w:sz w:val="20"/>
                <w:szCs w:val="20"/>
              </w:rPr>
              <w:t>B116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576C3B" w:rsidRPr="0054439E" w:rsidRDefault="00F229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9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576C3B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isks outside any ring-fenced fund </w:t>
            </w:r>
            <w:r w:rsidR="00A9085A" w:rsidRPr="0054439E">
              <w:rPr>
                <w:rFonts w:ascii="Times New Roman" w:hAnsi="Times New Roman" w:cs="Times New Roman"/>
                <w:sz w:val="20"/>
                <w:szCs w:val="20"/>
              </w:rPr>
              <w:t>/matching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adjustment </w:t>
            </w:r>
            <w:r w:rsidR="00A9085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portfolios </w:t>
            </w:r>
            <w:r w:rsidRPr="00D10914">
              <w:rPr>
                <w:rFonts w:ascii="Times New Roman" w:hAnsi="Times New Roman" w:cs="Times New Roman"/>
                <w:sz w:val="20"/>
                <w:szCs w:val="20"/>
              </w:rPr>
              <w:t>- Notional SCR</w:t>
            </w:r>
          </w:p>
        </w:tc>
        <w:tc>
          <w:tcPr>
            <w:tcW w:w="4536" w:type="dxa"/>
            <w:shd w:val="clear" w:color="auto" w:fill="auto"/>
          </w:tcPr>
          <w:p w:rsidR="00576C3B" w:rsidRPr="0054439E" w:rsidRDefault="00576C3B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notional SCR for risks outside any ring-fenced fund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85A" w:rsidRPr="0054439E">
              <w:rPr>
                <w:rFonts w:ascii="Times New Roman" w:hAnsi="Times New Roman" w:cs="Times New Roman"/>
                <w:sz w:val="20"/>
                <w:szCs w:val="20"/>
              </w:rPr>
              <w:t>or/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and matching 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portfolios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D10914" w:rsidTr="0054439E">
        <w:tc>
          <w:tcPr>
            <w:tcW w:w="1668" w:type="dxa"/>
            <w:shd w:val="clear" w:color="auto" w:fill="auto"/>
          </w:tcPr>
          <w:p w:rsidR="00D10914" w:rsidRPr="0054439E" w:rsidRDefault="00D10914" w:rsidP="00D109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R0010/C0730</w:t>
            </w:r>
          </w:p>
          <w:p w:rsidR="000135C3" w:rsidRPr="0054439E" w:rsidRDefault="000135C3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76C3B" w:rsidRPr="0054439E">
              <w:rPr>
                <w:rFonts w:ascii="Times New Roman" w:hAnsi="Times New Roman" w:cs="Times New Roman"/>
                <w:sz w:val="20"/>
                <w:szCs w:val="20"/>
              </w:rPr>
              <w:t>C116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135C3" w:rsidRPr="0054439E" w:rsidRDefault="000135C3" w:rsidP="000135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C3B" w:rsidRPr="0054439E" w:rsidRDefault="00576C3B" w:rsidP="0054439E">
            <w:pPr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576C3B" w:rsidRPr="0054439E" w:rsidRDefault="00576C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Risks outside any ring-fenced fund</w:t>
            </w:r>
            <w:r w:rsidR="00A9085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/matching 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A9085A" w:rsidRPr="0054439E">
              <w:rPr>
                <w:rFonts w:ascii="Times New Roman" w:hAnsi="Times New Roman" w:cs="Times New Roman"/>
                <w:sz w:val="20"/>
                <w:szCs w:val="20"/>
              </w:rPr>
              <w:t>portfolios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D10914" w:rsidRPr="0054439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otional SCR (negative results set to zero)</w:t>
            </w:r>
          </w:p>
        </w:tc>
        <w:tc>
          <w:tcPr>
            <w:tcW w:w="4536" w:type="dxa"/>
            <w:shd w:val="clear" w:color="auto" w:fill="auto"/>
          </w:tcPr>
          <w:p w:rsidR="00576C3B" w:rsidRPr="0054439E" w:rsidRDefault="00576C3B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notional SCR (with negative results set to zero) for risks outside any ring-fenced fund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/matching portfolios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76C3B" w:rsidRPr="0054439E" w:rsidRDefault="00576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D10914" w:rsidTr="0054439E">
        <w:tc>
          <w:tcPr>
            <w:tcW w:w="1668" w:type="dxa"/>
            <w:shd w:val="clear" w:color="auto" w:fill="auto"/>
          </w:tcPr>
          <w:p w:rsidR="00D10914" w:rsidRPr="0054439E" w:rsidRDefault="00D10914" w:rsidP="00D109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R0010/C0740</w:t>
            </w:r>
          </w:p>
          <w:p w:rsidR="00576C3B" w:rsidRPr="0054439E" w:rsidRDefault="000135C3" w:rsidP="00B45A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76C3B" w:rsidRPr="0054439E">
              <w:rPr>
                <w:rFonts w:ascii="Times New Roman" w:hAnsi="Times New Roman" w:cs="Times New Roman"/>
                <w:sz w:val="20"/>
                <w:szCs w:val="20"/>
              </w:rPr>
              <w:t>D116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576C3B" w:rsidRPr="0054439E" w:rsidRDefault="00F229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9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576C3B" w:rsidRPr="0054439E">
              <w:rPr>
                <w:rFonts w:ascii="Times New Roman" w:hAnsi="Times New Roman" w:cs="Times New Roman"/>
                <w:sz w:val="20"/>
                <w:szCs w:val="20"/>
              </w:rPr>
              <w:t>isks outside any ring-fenced fund</w:t>
            </w:r>
            <w:r w:rsidR="00A9085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/matching 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A9085A" w:rsidRPr="0054439E">
              <w:rPr>
                <w:rFonts w:ascii="Times New Roman" w:hAnsi="Times New Roman" w:cs="Times New Roman"/>
                <w:sz w:val="20"/>
                <w:szCs w:val="20"/>
              </w:rPr>
              <w:t>portfolios</w:t>
            </w:r>
            <w:r w:rsidRPr="00D10914">
              <w:rPr>
                <w:rFonts w:ascii="Times New Roman" w:hAnsi="Times New Roman" w:cs="Times New Roman"/>
                <w:sz w:val="20"/>
                <w:szCs w:val="20"/>
              </w:rPr>
              <w:t xml:space="preserve"> - Excess of assets over liabilities</w:t>
            </w:r>
          </w:p>
        </w:tc>
        <w:tc>
          <w:tcPr>
            <w:tcW w:w="4536" w:type="dxa"/>
            <w:shd w:val="clear" w:color="auto" w:fill="auto"/>
          </w:tcPr>
          <w:p w:rsidR="00576C3B" w:rsidRPr="0054439E" w:rsidRDefault="00576C3B" w:rsidP="00542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excess of assets over liabilities </w:t>
            </w:r>
            <w:proofErr w:type="gramStart"/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for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risks</w:t>
            </w:r>
            <w:proofErr w:type="gramEnd"/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outside any ring-fenced fund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/matching 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portfolio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D10914" w:rsidTr="0054439E">
        <w:tc>
          <w:tcPr>
            <w:tcW w:w="1668" w:type="dxa"/>
            <w:shd w:val="clear" w:color="auto" w:fill="auto"/>
          </w:tcPr>
          <w:p w:rsidR="00D10914" w:rsidRPr="0054439E" w:rsidRDefault="00D10914" w:rsidP="00D109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R0010/C0750</w:t>
            </w:r>
          </w:p>
          <w:p w:rsidR="00576C3B" w:rsidRPr="0054439E" w:rsidRDefault="000135C3" w:rsidP="00B45A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76C3B" w:rsidRPr="0054439E">
              <w:rPr>
                <w:rFonts w:ascii="Times New Roman" w:hAnsi="Times New Roman" w:cs="Times New Roman"/>
                <w:sz w:val="20"/>
                <w:szCs w:val="20"/>
              </w:rPr>
              <w:t>E116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576C3B" w:rsidRPr="0054439E" w:rsidRDefault="00576C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Risks outside any ring-fenced fund 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and matching portfolios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10914" w:rsidRPr="0054439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hareholder value in risk-fenced funds</w:t>
            </w:r>
          </w:p>
        </w:tc>
        <w:tc>
          <w:tcPr>
            <w:tcW w:w="4536" w:type="dxa"/>
            <w:shd w:val="clear" w:color="auto" w:fill="auto"/>
          </w:tcPr>
          <w:p w:rsidR="00576C3B" w:rsidRPr="0054439E" w:rsidRDefault="00576C3B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shareholder value for risks outside any ring-fenced fund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and matching adjustment portfolios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  <w:shd w:val="clear" w:color="auto" w:fill="auto"/>
          </w:tcPr>
          <w:p w:rsidR="00D10914" w:rsidRPr="0054439E" w:rsidRDefault="00D10914" w:rsidP="00D109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R0010/C0760</w:t>
            </w:r>
          </w:p>
          <w:p w:rsidR="00576C3B" w:rsidRPr="0054439E" w:rsidRDefault="000135C3" w:rsidP="004A56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76C3B" w:rsidRPr="0054439E">
              <w:rPr>
                <w:rFonts w:ascii="Times New Roman" w:hAnsi="Times New Roman" w:cs="Times New Roman"/>
                <w:sz w:val="20"/>
                <w:szCs w:val="20"/>
              </w:rPr>
              <w:t>F116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576C3B" w:rsidRPr="0054439E" w:rsidRDefault="00576C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Risks outside any ring-fenced fund – </w:t>
            </w:r>
            <w:r w:rsidR="00D10914" w:rsidRPr="0054439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wn funds eligible for undertaking</w:t>
            </w:r>
          </w:p>
        </w:tc>
        <w:tc>
          <w:tcPr>
            <w:tcW w:w="4536" w:type="dxa"/>
            <w:shd w:val="clear" w:color="auto" w:fill="auto"/>
          </w:tcPr>
          <w:p w:rsidR="00576C3B" w:rsidRPr="0054439E" w:rsidRDefault="00576C3B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own funds eligible for risks outside any ring-fenced fund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/matching 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portfolio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D10914" w:rsidP="00B45A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R0020/</w:t>
            </w:r>
            <w:r w:rsidR="00B45A9B" w:rsidRPr="0054439E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740</w:t>
            </w:r>
          </w:p>
          <w:p w:rsidR="00576C3B" w:rsidRPr="0054439E" w:rsidRDefault="000135C3" w:rsidP="00B45A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76C3B" w:rsidRPr="0054439E">
              <w:rPr>
                <w:rFonts w:ascii="Times New Roman" w:hAnsi="Times New Roman" w:cs="Times New Roman"/>
                <w:sz w:val="20"/>
                <w:szCs w:val="20"/>
              </w:rPr>
              <w:t>D117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576C3B" w:rsidRPr="0054439E" w:rsidRDefault="00F229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8F9">
              <w:rPr>
                <w:rFonts w:ascii="Times New Roman" w:hAnsi="Times New Roman" w:cs="Times New Roman"/>
                <w:sz w:val="20"/>
                <w:szCs w:val="20"/>
              </w:rPr>
              <w:t>Total e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>xcess of assets over liabilities  for</w:t>
            </w:r>
            <w:r w:rsidR="00576C3B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ring-fenced funds 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>and matching adjustment portfolios</w:t>
            </w:r>
          </w:p>
        </w:tc>
        <w:tc>
          <w:tcPr>
            <w:tcW w:w="4536" w:type="dxa"/>
          </w:tcPr>
          <w:p w:rsidR="00576C3B" w:rsidRPr="0054439E" w:rsidRDefault="00576C3B" w:rsidP="00576C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of excess of assets over </w:t>
            </w:r>
            <w:proofErr w:type="gramStart"/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liabilities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gramEnd"/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ring-fenced funds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matching 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portfolios</w:t>
            </w:r>
            <w:r w:rsidR="00D22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76C3B" w:rsidRPr="0054439E" w:rsidRDefault="00576C3B" w:rsidP="00576C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D10914" w:rsidP="004A56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R0020/</w:t>
            </w:r>
            <w:r w:rsidR="00B45A9B" w:rsidRPr="0054439E">
              <w:rPr>
                <w:rFonts w:ascii="Times New Roman" w:hAnsi="Times New Roman" w:cs="Times New Roman"/>
                <w:sz w:val="20"/>
                <w:szCs w:val="20"/>
              </w:rPr>
              <w:t>C07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576C3B" w:rsidRPr="0054439E" w:rsidRDefault="000135C3" w:rsidP="004A56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76C3B" w:rsidRPr="0054439E">
              <w:rPr>
                <w:rFonts w:ascii="Times New Roman" w:hAnsi="Times New Roman" w:cs="Times New Roman"/>
                <w:sz w:val="20"/>
                <w:szCs w:val="20"/>
              </w:rPr>
              <w:t>F117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576C3B" w:rsidRPr="0054439E" w:rsidRDefault="00F22961" w:rsidP="00555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8F9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55564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55564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wn </w:t>
            </w:r>
            <w:r w:rsidR="00576C3B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funds eligible for undertaking </w:t>
            </w:r>
          </w:p>
        </w:tc>
        <w:tc>
          <w:tcPr>
            <w:tcW w:w="4536" w:type="dxa"/>
          </w:tcPr>
          <w:p w:rsidR="00576C3B" w:rsidRPr="0054439E" w:rsidRDefault="00576C3B" w:rsidP="00C40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own funds eligible for </w:t>
            </w:r>
            <w:r w:rsidR="003855E9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undertaking in ring-fenced funds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/matching portfolios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plus the own funds covering the risks outside of any ring-fenced fund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/matching portfolios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0135C3" w:rsidRPr="0054439E" w:rsidRDefault="00D10914" w:rsidP="004A56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R0030/</w:t>
            </w:r>
            <w:r w:rsidR="00A7250C" w:rsidRPr="0054439E">
              <w:rPr>
                <w:rFonts w:ascii="Times New Roman" w:hAnsi="Times New Roman" w:cs="Times New Roman"/>
                <w:sz w:val="20"/>
                <w:szCs w:val="20"/>
              </w:rPr>
              <w:t>C07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7250C" w:rsidRPr="005443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C3B" w:rsidRPr="0054439E" w:rsidRDefault="000135C3" w:rsidP="004A56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76C3B" w:rsidRPr="0054439E">
              <w:rPr>
                <w:rFonts w:ascii="Times New Roman" w:hAnsi="Times New Roman" w:cs="Times New Roman"/>
                <w:sz w:val="20"/>
                <w:szCs w:val="20"/>
              </w:rPr>
              <w:t>F118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576C3B" w:rsidRPr="0054439E" w:rsidRDefault="00576C3B" w:rsidP="00A90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A9085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ing fenced funds/matching </w:t>
            </w:r>
            <w:r w:rsidR="008E21DF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A9085A" w:rsidRPr="0054439E">
              <w:rPr>
                <w:rFonts w:ascii="Times New Roman" w:hAnsi="Times New Roman" w:cs="Times New Roman"/>
                <w:sz w:val="20"/>
                <w:szCs w:val="20"/>
              </w:rPr>
              <w:t>portfolios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deduction</w:t>
            </w:r>
          </w:p>
        </w:tc>
        <w:tc>
          <w:tcPr>
            <w:tcW w:w="4536" w:type="dxa"/>
          </w:tcPr>
          <w:p w:rsidR="00576C3B" w:rsidRPr="0054439E" w:rsidRDefault="00576C3B" w:rsidP="00C40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total deduction for ring-fenced funds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and matching </w:t>
            </w:r>
            <w:r w:rsidR="008E21DF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portfolios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6C043D" w:rsidRPr="0054439E" w:rsidRDefault="006C043D">
      <w:pPr>
        <w:rPr>
          <w:rFonts w:ascii="Times New Roman" w:hAnsi="Times New Roman" w:cs="Times New Roman"/>
          <w:sz w:val="20"/>
          <w:szCs w:val="20"/>
        </w:rPr>
      </w:pPr>
    </w:p>
    <w:sectPr w:rsidR="006C043D" w:rsidRPr="005443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981" w:rsidRDefault="00385981" w:rsidP="004128AD">
      <w:pPr>
        <w:spacing w:after="0" w:line="240" w:lineRule="auto"/>
      </w:pPr>
      <w:r>
        <w:separator/>
      </w:r>
    </w:p>
  </w:endnote>
  <w:endnote w:type="continuationSeparator" w:id="0">
    <w:p w:rsidR="00385981" w:rsidRDefault="00385981" w:rsidP="00412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981" w:rsidRDefault="00385981" w:rsidP="004128AD">
      <w:pPr>
        <w:spacing w:after="0" w:line="240" w:lineRule="auto"/>
      </w:pPr>
      <w:r>
        <w:separator/>
      </w:r>
    </w:p>
  </w:footnote>
  <w:footnote w:type="continuationSeparator" w:id="0">
    <w:p w:rsidR="00385981" w:rsidRDefault="00385981" w:rsidP="00412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37F22"/>
    <w:multiLevelType w:val="hybridMultilevel"/>
    <w:tmpl w:val="61F43B5A"/>
    <w:lvl w:ilvl="0" w:tplc="4A8A1B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90"/>
    <w:rsid w:val="000135C3"/>
    <w:rsid w:val="00063FBA"/>
    <w:rsid w:val="0006591C"/>
    <w:rsid w:val="000A559F"/>
    <w:rsid w:val="000F7A79"/>
    <w:rsid w:val="0013263C"/>
    <w:rsid w:val="001C6A32"/>
    <w:rsid w:val="001F2190"/>
    <w:rsid w:val="001F7906"/>
    <w:rsid w:val="00261A22"/>
    <w:rsid w:val="00274645"/>
    <w:rsid w:val="00277AB3"/>
    <w:rsid w:val="00277C56"/>
    <w:rsid w:val="0028005A"/>
    <w:rsid w:val="002A4561"/>
    <w:rsid w:val="002F50BC"/>
    <w:rsid w:val="002F61F0"/>
    <w:rsid w:val="003855E9"/>
    <w:rsid w:val="00385981"/>
    <w:rsid w:val="003C50ED"/>
    <w:rsid w:val="004128AD"/>
    <w:rsid w:val="00420AB5"/>
    <w:rsid w:val="004371A8"/>
    <w:rsid w:val="00473C96"/>
    <w:rsid w:val="00483E15"/>
    <w:rsid w:val="004A564B"/>
    <w:rsid w:val="004C176B"/>
    <w:rsid w:val="004C22F2"/>
    <w:rsid w:val="004D0432"/>
    <w:rsid w:val="00514748"/>
    <w:rsid w:val="00542791"/>
    <w:rsid w:val="0054439E"/>
    <w:rsid w:val="00555642"/>
    <w:rsid w:val="00557FD4"/>
    <w:rsid w:val="00576C3B"/>
    <w:rsid w:val="00580F13"/>
    <w:rsid w:val="0058465E"/>
    <w:rsid w:val="005E364B"/>
    <w:rsid w:val="00645B8C"/>
    <w:rsid w:val="00664338"/>
    <w:rsid w:val="006746C2"/>
    <w:rsid w:val="00693FC5"/>
    <w:rsid w:val="006C043D"/>
    <w:rsid w:val="00766EA8"/>
    <w:rsid w:val="007824B6"/>
    <w:rsid w:val="007B251A"/>
    <w:rsid w:val="00802079"/>
    <w:rsid w:val="008356F9"/>
    <w:rsid w:val="00841EE8"/>
    <w:rsid w:val="00845298"/>
    <w:rsid w:val="00852CAD"/>
    <w:rsid w:val="008B2E87"/>
    <w:rsid w:val="008B7221"/>
    <w:rsid w:val="008E21DF"/>
    <w:rsid w:val="008E4CC0"/>
    <w:rsid w:val="008F4FC8"/>
    <w:rsid w:val="00912259"/>
    <w:rsid w:val="009C4DB1"/>
    <w:rsid w:val="009D1E95"/>
    <w:rsid w:val="00A01915"/>
    <w:rsid w:val="00A2508A"/>
    <w:rsid w:val="00A65BD0"/>
    <w:rsid w:val="00A7250C"/>
    <w:rsid w:val="00A73D25"/>
    <w:rsid w:val="00A74627"/>
    <w:rsid w:val="00A9085A"/>
    <w:rsid w:val="00A92C55"/>
    <w:rsid w:val="00A942FA"/>
    <w:rsid w:val="00AC58B5"/>
    <w:rsid w:val="00AE746D"/>
    <w:rsid w:val="00AF3395"/>
    <w:rsid w:val="00B45A9B"/>
    <w:rsid w:val="00B541DC"/>
    <w:rsid w:val="00BA5550"/>
    <w:rsid w:val="00BA7F32"/>
    <w:rsid w:val="00C4022F"/>
    <w:rsid w:val="00C649A6"/>
    <w:rsid w:val="00C83A3C"/>
    <w:rsid w:val="00CB2788"/>
    <w:rsid w:val="00CB56BC"/>
    <w:rsid w:val="00CB68B6"/>
    <w:rsid w:val="00CC1EA6"/>
    <w:rsid w:val="00CC2600"/>
    <w:rsid w:val="00CC3EBB"/>
    <w:rsid w:val="00CD4A52"/>
    <w:rsid w:val="00CE0373"/>
    <w:rsid w:val="00CE6269"/>
    <w:rsid w:val="00D10914"/>
    <w:rsid w:val="00D20DCD"/>
    <w:rsid w:val="00D221AB"/>
    <w:rsid w:val="00D422A6"/>
    <w:rsid w:val="00D658F9"/>
    <w:rsid w:val="00D87E33"/>
    <w:rsid w:val="00DC417C"/>
    <w:rsid w:val="00DD61EC"/>
    <w:rsid w:val="00DD6A8A"/>
    <w:rsid w:val="00DE541C"/>
    <w:rsid w:val="00DF3E9D"/>
    <w:rsid w:val="00E12966"/>
    <w:rsid w:val="00E13B16"/>
    <w:rsid w:val="00E17B69"/>
    <w:rsid w:val="00E56899"/>
    <w:rsid w:val="00EA2274"/>
    <w:rsid w:val="00EA27E8"/>
    <w:rsid w:val="00ED046B"/>
    <w:rsid w:val="00EE57FA"/>
    <w:rsid w:val="00EE62F1"/>
    <w:rsid w:val="00F22961"/>
    <w:rsid w:val="00F24258"/>
    <w:rsid w:val="00F52E63"/>
    <w:rsid w:val="00FC7093"/>
    <w:rsid w:val="00FE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2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8AD"/>
  </w:style>
  <w:style w:type="paragraph" w:styleId="Footer">
    <w:name w:val="footer"/>
    <w:basedOn w:val="Normal"/>
    <w:link w:val="FooterChar"/>
    <w:uiPriority w:val="99"/>
    <w:unhideWhenUsed/>
    <w:rsid w:val="00412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8AD"/>
  </w:style>
  <w:style w:type="paragraph" w:styleId="BalloonText">
    <w:name w:val="Balloon Text"/>
    <w:basedOn w:val="Normal"/>
    <w:link w:val="BalloonTextChar"/>
    <w:uiPriority w:val="99"/>
    <w:semiHidden/>
    <w:unhideWhenUsed/>
    <w:rsid w:val="00DC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17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41E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E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E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E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EE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020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2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8AD"/>
  </w:style>
  <w:style w:type="paragraph" w:styleId="Footer">
    <w:name w:val="footer"/>
    <w:basedOn w:val="Normal"/>
    <w:link w:val="FooterChar"/>
    <w:uiPriority w:val="99"/>
    <w:unhideWhenUsed/>
    <w:rsid w:val="00412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8AD"/>
  </w:style>
  <w:style w:type="paragraph" w:styleId="BalloonText">
    <w:name w:val="Balloon Text"/>
    <w:basedOn w:val="Normal"/>
    <w:link w:val="BalloonTextChar"/>
    <w:uiPriority w:val="99"/>
    <w:semiHidden/>
    <w:unhideWhenUsed/>
    <w:rsid w:val="00DC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17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41E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E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E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E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EE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02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1819</Words>
  <Characters>10374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Bank of England</Company>
  <LinksUpToDate>false</LinksUpToDate>
  <CharactersWithSpaces>12169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Andrews, Emily</dc:creator>
  <cp:lastModifiedBy>Ivana Sivric</cp:lastModifiedBy>
  <cp:revision>12</cp:revision>
  <dcterms:created xsi:type="dcterms:W3CDTF">2014-11-11T12:52:00Z</dcterms:created>
  <dcterms:modified xsi:type="dcterms:W3CDTF">2014-11-17T12:19:00Z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Ref">
    <vt:lpwstr>PRA 2392147</vt:lpwstr>
  </property>
  <property fmtid="{D5CDD505-2E9C-101B-9397-08002B2CF9AE}" pid="3" name="DocVer">
    <vt:lpwstr>PRA 2392147v1</vt:lpwstr>
  </property>
  <property fmtid="{D5CDD505-2E9C-101B-9397-08002B2CF9AE}" pid="4" name="_NewReviewCycle">
    <vt:lpwstr/>
  </property>
</Properties>
</file>